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925EC8B" w14:textId="4CA66C84" w:rsidR="00FF0BE7" w:rsidRPr="00FF0BE7" w:rsidRDefault="002861A3" w:rsidP="00FF0BE7">
      <w:pPr>
        <w:pStyle w:val="Heading1"/>
      </w:pPr>
      <w:r>
        <w:t xml:space="preserve">6.2 Other Decomposers Reading: </w:t>
      </w:r>
      <w:r w:rsidR="00FF0BE7" w:rsidRPr="00FF0BE7">
        <w:t>Bread Mold</w:t>
      </w:r>
    </w:p>
    <w:p w14:paraId="58204C04" w14:textId="77777777" w:rsidR="002861A3" w:rsidRDefault="00FF0BE7" w:rsidP="002861A3">
      <w:pPr>
        <w:keepNext/>
        <w:tabs>
          <w:tab w:val="left" w:pos="6600"/>
        </w:tabs>
        <w:jc w:val="center"/>
      </w:pPr>
      <w:r w:rsidRPr="00FF0BE7">
        <w:rPr>
          <w:noProof/>
        </w:rPr>
        <w:drawing>
          <wp:inline distT="0" distB="0" distL="0" distR="0" wp14:anchorId="393DED7F" wp14:editId="35FC9F41">
            <wp:extent cx="3673503" cy="2023778"/>
            <wp:effectExtent l="0" t="0" r="0" b="0"/>
            <wp:docPr id="2" name="Picture 2" descr="C:\Users\eholste\Downloads\Brot-Schimm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eholste\Downloads\Brot-Schimmel.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716364" cy="2047390"/>
                    </a:xfrm>
                    <a:prstGeom prst="rect">
                      <a:avLst/>
                    </a:prstGeom>
                    <a:noFill/>
                    <a:ln>
                      <a:noFill/>
                    </a:ln>
                  </pic:spPr>
                </pic:pic>
              </a:graphicData>
            </a:graphic>
          </wp:inline>
        </w:drawing>
      </w:r>
    </w:p>
    <w:p w14:paraId="2EF06AB6" w14:textId="71C2AEF2" w:rsidR="00FF0BE7" w:rsidRPr="002861A3" w:rsidRDefault="002861A3" w:rsidP="002861A3">
      <w:pPr>
        <w:pStyle w:val="Caption"/>
        <w:jc w:val="center"/>
        <w:rPr>
          <w:color w:val="000000" w:themeColor="text1"/>
        </w:rPr>
      </w:pPr>
      <w:r w:rsidRPr="002861A3">
        <w:rPr>
          <w:color w:val="000000" w:themeColor="text1"/>
        </w:rPr>
        <w:t>Mold on bread, Photo Credit: Public Domain (</w:t>
      </w:r>
      <w:proofErr w:type="spellStart"/>
      <w:r w:rsidRPr="002861A3">
        <w:rPr>
          <w:color w:val="000000" w:themeColor="text1"/>
        </w:rPr>
        <w:t>wikicommons</w:t>
      </w:r>
      <w:proofErr w:type="spellEnd"/>
      <w:r w:rsidRPr="002861A3">
        <w:rPr>
          <w:color w:val="000000" w:themeColor="text1"/>
        </w:rPr>
        <w:t>)</w:t>
      </w:r>
    </w:p>
    <w:p w14:paraId="5152104B" w14:textId="77777777" w:rsidR="00FF0BE7" w:rsidRPr="00FF0BE7" w:rsidRDefault="00FF0BE7" w:rsidP="00FF0BE7">
      <w:pPr>
        <w:pStyle w:val="Heading2"/>
      </w:pPr>
      <w:r w:rsidRPr="00FF0BE7">
        <w:t>Where and How</w:t>
      </w:r>
      <w:r>
        <w:t xml:space="preserve"> Do</w:t>
      </w:r>
      <w:r w:rsidRPr="00FF0BE7">
        <w:t xml:space="preserve"> Bread Molds Live?</w:t>
      </w:r>
    </w:p>
    <w:p w14:paraId="5447EDC1" w14:textId="6D0D19F8" w:rsidR="00FF0BE7" w:rsidRPr="00FF0BE7" w:rsidRDefault="00FF0BE7" w:rsidP="00FF0BE7">
      <w:pPr>
        <w:pStyle w:val="standard"/>
      </w:pPr>
      <w:r w:rsidRPr="00FF0BE7">
        <w:t xml:space="preserve">Bread mold is a specific type of fungus that grows on bread. </w:t>
      </w:r>
      <w:r>
        <w:t>Like other fungi</w:t>
      </w:r>
      <w:r w:rsidRPr="00FF0BE7">
        <w:t xml:space="preserve">, </w:t>
      </w:r>
      <w:r>
        <w:t xml:space="preserve">bread </w:t>
      </w:r>
      <w:r w:rsidRPr="00FF0BE7">
        <w:t xml:space="preserve">molds are made up of multiple fungal cells that cannot make their own food (photosynthesize) but absorb nutrients from their environment, such as from bread. The mold you see on the surface of bread is only part of the fungus.  Tiny tubular structures called hyphae spread throughout the bread and absorb nutrients.  </w:t>
      </w:r>
      <w:r w:rsidR="00D422BF">
        <w:t>The network of hyphae</w:t>
      </w:r>
      <w:r w:rsidRPr="00FF0BE7">
        <w:t xml:space="preserve"> </w:t>
      </w:r>
      <w:r w:rsidR="00D422BF">
        <w:t>(</w:t>
      </w:r>
      <w:r w:rsidR="00BB4899">
        <w:t xml:space="preserve">called </w:t>
      </w:r>
      <w:r w:rsidR="00D422BF">
        <w:t>the</w:t>
      </w:r>
      <w:r w:rsidR="00D422BF" w:rsidRPr="00FF0BE7">
        <w:t xml:space="preserve"> </w:t>
      </w:r>
      <w:r w:rsidRPr="00FF0BE7">
        <w:t>mycelium</w:t>
      </w:r>
      <w:r w:rsidR="00D422BF">
        <w:t>)</w:t>
      </w:r>
      <w:r w:rsidRPr="00FF0BE7">
        <w:t xml:space="preserve"> spread</w:t>
      </w:r>
      <w:r w:rsidR="00D422BF">
        <w:t>s</w:t>
      </w:r>
      <w:r w:rsidRPr="00FF0BE7">
        <w:t xml:space="preserve"> throughout an entire slice or even loaf of bread.</w:t>
      </w:r>
    </w:p>
    <w:p w14:paraId="6678DD27" w14:textId="61DA227D" w:rsidR="00FF0BE7" w:rsidRPr="00FF0BE7" w:rsidRDefault="00FF0BE7" w:rsidP="00FF0BE7">
      <w:pPr>
        <w:pStyle w:val="standard"/>
      </w:pPr>
      <w:r w:rsidRPr="00FF0BE7">
        <w:t>Mold prefers warm and humid conditions. Although mold can grow on many types of food, the sugars</w:t>
      </w:r>
      <w:r w:rsidR="00D422BF">
        <w:t>,</w:t>
      </w:r>
      <w:r w:rsidRPr="00FF0BE7">
        <w:t xml:space="preserve"> starches</w:t>
      </w:r>
      <w:r w:rsidR="00BB4899">
        <w:t>,</w:t>
      </w:r>
      <w:r w:rsidR="00D422BF">
        <w:t xml:space="preserve"> and proteins</w:t>
      </w:r>
      <w:r w:rsidRPr="00FF0BE7">
        <w:t xml:space="preserve"> in bread are great sources of nutrients for mold to </w:t>
      </w:r>
      <w:r w:rsidR="00BB4899">
        <w:t xml:space="preserve">use to </w:t>
      </w:r>
      <w:r w:rsidRPr="00FF0BE7">
        <w:t xml:space="preserve">grow and thrive. Under a microscope, </w:t>
      </w:r>
      <w:r w:rsidR="008A2C15">
        <w:t>you can see that the mold on the surface is actually fruiting bodies,</w:t>
      </w:r>
      <w:r w:rsidRPr="00FF0BE7">
        <w:t xml:space="preserve"> like mini</w:t>
      </w:r>
      <w:r w:rsidR="008A2C15">
        <w:t>-</w:t>
      </w:r>
      <w:r w:rsidRPr="00FF0BE7">
        <w:t xml:space="preserve">mushrooms, with a stalk rising above the bread and tiny spores that form at the ends of those stalks. These spores spread the mold from one food source to another, similar to dandelion seeds blowing in the wind.  Although you cannot see them, there are millions of mold spores in the air all around you at any time. The spores also give mold their black, blue-green, or red color, which generally can indicate the fungal species. </w:t>
      </w:r>
    </w:p>
    <w:p w14:paraId="7AE07434" w14:textId="275F79DF" w:rsidR="00D91C53" w:rsidRPr="00FF0BE7" w:rsidRDefault="00FF0BE7" w:rsidP="00BB4899">
      <w:pPr>
        <w:pStyle w:val="standard"/>
      </w:pPr>
      <w:r w:rsidRPr="00FF0BE7">
        <w:t>One common type of bread mold</w:t>
      </w:r>
      <w:r w:rsidR="008A2C15">
        <w:t xml:space="preserve"> is </w:t>
      </w:r>
      <w:r w:rsidR="008A2C15" w:rsidRPr="00FF0BE7">
        <w:rPr>
          <w:i/>
        </w:rPr>
        <w:t>Penicillium</w:t>
      </w:r>
      <w:r w:rsidRPr="00FF0BE7">
        <w:t xml:space="preserve">, </w:t>
      </w:r>
      <w:r w:rsidR="008A2C15">
        <w:t>a</w:t>
      </w:r>
      <w:r w:rsidR="008A2C15" w:rsidRPr="00FF0BE7">
        <w:t xml:space="preserve"> </w:t>
      </w:r>
      <w:r w:rsidRPr="00FF0BE7">
        <w:t>blue-green mold with white borders</w:t>
      </w:r>
      <w:r w:rsidR="008A2C15">
        <w:t xml:space="preserve">.  </w:t>
      </w:r>
      <w:r w:rsidRPr="00FF0BE7">
        <w:t xml:space="preserve"> </w:t>
      </w:r>
      <w:r w:rsidR="008A2C15" w:rsidRPr="00FF0BE7">
        <w:rPr>
          <w:i/>
        </w:rPr>
        <w:t>Penicillium</w:t>
      </w:r>
      <w:r w:rsidR="008A2C15" w:rsidRPr="00FF0BE7">
        <w:t xml:space="preserve"> </w:t>
      </w:r>
      <w:r w:rsidRPr="00FF0BE7">
        <w:t xml:space="preserve">was the first mold used to produce antibiotics (Penicillin) </w:t>
      </w:r>
      <w:r w:rsidR="008A2C15">
        <w:t>that</w:t>
      </w:r>
      <w:r w:rsidR="008A2C15" w:rsidRPr="00FF0BE7">
        <w:t xml:space="preserve"> </w:t>
      </w:r>
      <w:r w:rsidRPr="00FF0BE7">
        <w:t>kill specific types of bacteria in human bodies. Another type of bread mold, the “red bread mold” (</w:t>
      </w:r>
      <w:r w:rsidRPr="00FF0BE7">
        <w:rPr>
          <w:i/>
        </w:rPr>
        <w:t xml:space="preserve">Neurospora </w:t>
      </w:r>
      <w:proofErr w:type="spellStart"/>
      <w:r w:rsidRPr="00FF0BE7">
        <w:rPr>
          <w:i/>
        </w:rPr>
        <w:t>crassa</w:t>
      </w:r>
      <w:proofErr w:type="spellEnd"/>
      <w:r w:rsidRPr="00FF0BE7">
        <w:t xml:space="preserve">) has been used by scientists for decades as a “model organism” for studying genes and </w:t>
      </w:r>
      <w:r w:rsidR="00BB4899">
        <w:t xml:space="preserve">their </w:t>
      </w:r>
      <w:r w:rsidRPr="00FF0BE7">
        <w:t xml:space="preserve">mutations. Mold also is an important part of the environment </w:t>
      </w:r>
      <w:r w:rsidR="00BB4899">
        <w:t>because it</w:t>
      </w:r>
      <w:r w:rsidRPr="00FF0BE7">
        <w:t xml:space="preserve"> help</w:t>
      </w:r>
      <w:r w:rsidR="00BB4899">
        <w:t>s</w:t>
      </w:r>
      <w:r w:rsidRPr="00FF0BE7">
        <w:t xml:space="preserve"> break down organic matter, such as leaves, wood, and food</w:t>
      </w:r>
      <w:r w:rsidR="00BB4899">
        <w:t xml:space="preserve"> (including</w:t>
      </w:r>
      <w:r w:rsidRPr="00FF0BE7">
        <w:t xml:space="preserve"> bread). Mold</w:t>
      </w:r>
      <w:r w:rsidR="00A152F2">
        <w:t>s usually don’t infect people like bacteria.  H</w:t>
      </w:r>
      <w:r w:rsidRPr="00FF0BE7">
        <w:t xml:space="preserve">owever, </w:t>
      </w:r>
      <w:r w:rsidR="00A152F2">
        <w:t>molds</w:t>
      </w:r>
      <w:r w:rsidR="00A152F2" w:rsidRPr="00FF0BE7">
        <w:t xml:space="preserve"> </w:t>
      </w:r>
      <w:r w:rsidRPr="00FF0BE7">
        <w:t xml:space="preserve">can cause allergic reactions and respiratory problems in humans and, under the right conditions, produce mycotoxins (poisonous substances) that can make people sick. </w:t>
      </w:r>
    </w:p>
    <w:p w14:paraId="4CC7D113" w14:textId="77777777" w:rsidR="00FF0BE7" w:rsidRPr="00FF0BE7" w:rsidRDefault="00FF0BE7" w:rsidP="00FF0BE7">
      <w:pPr>
        <w:pStyle w:val="Heading2"/>
      </w:pPr>
      <w:r w:rsidRPr="00FF0BE7">
        <w:t>How Do Molds Live and Grow?</w:t>
      </w:r>
    </w:p>
    <w:p w14:paraId="04224F0D" w14:textId="42439861" w:rsidR="00FF0BE7" w:rsidRPr="00FF0BE7" w:rsidRDefault="00FF0BE7" w:rsidP="00BB4899">
      <w:pPr>
        <w:pStyle w:val="standard"/>
      </w:pPr>
      <w:r w:rsidRPr="00FF0BE7">
        <w:t xml:space="preserve">Mold, unlike plants which get their energy directly from the sun using photosynthesis, get their energy by digesting organic matter similar to animals. Fungi have no mouths or stomachs but instead absorb </w:t>
      </w:r>
      <w:r w:rsidR="00BB4899">
        <w:t>sugars</w:t>
      </w:r>
      <w:r w:rsidRPr="00FF0BE7">
        <w:t xml:space="preserve"> directly through their mycelium as they grow through or over their food. </w:t>
      </w:r>
      <w:r w:rsidR="00BB4899">
        <w:t>A</w:t>
      </w:r>
      <w:r w:rsidR="00BB4899" w:rsidRPr="00791CFF">
        <w:t xml:space="preserve">ll the cells in the fungi use that </w:t>
      </w:r>
      <w:r w:rsidR="00BB4899">
        <w:t>sugar</w:t>
      </w:r>
      <w:r w:rsidR="00BB4899" w:rsidRPr="00791CFF">
        <w:t xml:space="preserve"> to live and grow. We can explain how </w:t>
      </w:r>
      <w:r w:rsidR="00BB4899">
        <w:t>bread mold</w:t>
      </w:r>
      <w:r w:rsidR="00BB4899" w:rsidRPr="00791CFF">
        <w:t xml:space="preserve"> do</w:t>
      </w:r>
      <w:r w:rsidR="00BB4899">
        <w:t>es</w:t>
      </w:r>
      <w:r w:rsidR="00BB4899" w:rsidRPr="00791CFF">
        <w:t xml:space="preserve"> this in four steps.</w:t>
      </w:r>
    </w:p>
    <w:p w14:paraId="333F4724" w14:textId="1DA8F8CF" w:rsidR="00FF0BE7" w:rsidRPr="00FF0BE7" w:rsidRDefault="00FF0BE7" w:rsidP="00FF0BE7">
      <w:pPr>
        <w:tabs>
          <w:tab w:val="left" w:pos="6600"/>
        </w:tabs>
      </w:pPr>
      <w:r w:rsidRPr="00FF0BE7">
        <w:rPr>
          <w:b/>
        </w:rPr>
        <w:t xml:space="preserve">Step 1: Cells in the </w:t>
      </w:r>
      <w:r w:rsidR="00BB4899">
        <w:rPr>
          <w:b/>
        </w:rPr>
        <w:t>bread mold</w:t>
      </w:r>
      <w:r w:rsidRPr="00FF0BE7">
        <w:rPr>
          <w:b/>
        </w:rPr>
        <w:t xml:space="preserve"> absorb sugars in their environment through their thread-</w:t>
      </w:r>
      <w:r w:rsidRPr="00FF0BE7">
        <w:rPr>
          <w:b/>
        </w:rPr>
        <w:lastRenderedPageBreak/>
        <w:t>like hyphae via the chemical process of digestion.</w:t>
      </w:r>
      <w:r w:rsidRPr="00FF0BE7">
        <w:t xml:space="preserve">  </w:t>
      </w:r>
    </w:p>
    <w:p w14:paraId="132F8D45" w14:textId="2BD8765A" w:rsidR="00FF0BE7" w:rsidRPr="00FF0BE7" w:rsidRDefault="00FF0BE7" w:rsidP="00BB4899">
      <w:pPr>
        <w:pStyle w:val="standard"/>
      </w:pPr>
      <w:r w:rsidRPr="00FF0BE7">
        <w:t xml:space="preserve">Unlike most animals which ingest food and then digest it internally, fungi first digest food and then ingest it. </w:t>
      </w:r>
      <w:r w:rsidR="008A2C15" w:rsidRPr="00FF0BE7">
        <w:t>Organic matter with small organic molecules, such as sugars, can be absorbed fairly readily by mold, but larger, more complex molecules require the mold to make enzymes (proteins that break large organic molecules into small organic molecules)</w:t>
      </w:r>
      <w:r w:rsidR="003136F1">
        <w:t xml:space="preserve">.  The </w:t>
      </w:r>
      <w:r w:rsidR="008A2C15" w:rsidRPr="00FF0BE7">
        <w:t>cells in the hyphae</w:t>
      </w:r>
      <w:r w:rsidR="003136F1">
        <w:t xml:space="preserve"> send the enzymes into the bread, then</w:t>
      </w:r>
      <w:r w:rsidR="008A2C15" w:rsidRPr="00FF0BE7">
        <w:t xml:space="preserve"> absorb</w:t>
      </w:r>
      <w:r w:rsidR="00710932">
        <w:t xml:space="preserve"> the</w:t>
      </w:r>
      <w:r w:rsidR="003136F1">
        <w:t xml:space="preserve"> small organic molecules that </w:t>
      </w:r>
      <w:r w:rsidR="00BB4899">
        <w:t>are</w:t>
      </w:r>
      <w:r w:rsidR="003136F1">
        <w:t xml:space="preserve"> produce</w:t>
      </w:r>
      <w:r w:rsidR="00BB4899">
        <w:t>d</w:t>
      </w:r>
      <w:r w:rsidR="003136F1">
        <w:t xml:space="preserve"> when the</w:t>
      </w:r>
      <w:r w:rsidR="00BB4899">
        <w:t xml:space="preserve"> enzymes</w:t>
      </w:r>
      <w:r w:rsidR="003136F1">
        <w:t xml:space="preserve"> break down the starches and proteins in the bread</w:t>
      </w:r>
      <w:r w:rsidR="008A2C15" w:rsidRPr="00FF0BE7">
        <w:t>.</w:t>
      </w:r>
    </w:p>
    <w:p w14:paraId="224B50BB" w14:textId="77777777" w:rsidR="00FF0BE7" w:rsidRPr="00FF0BE7" w:rsidRDefault="00FF0BE7" w:rsidP="00FF0BE7">
      <w:pPr>
        <w:tabs>
          <w:tab w:val="left" w:pos="6600"/>
        </w:tabs>
      </w:pPr>
      <w:r w:rsidRPr="00FF0BE7">
        <w:rPr>
          <w:b/>
        </w:rPr>
        <w:t xml:space="preserve">Step 2: Small organic molecules move to all the cells in the fungus. </w:t>
      </w:r>
      <w:r w:rsidRPr="00FF0BE7">
        <w:t xml:space="preserve"> </w:t>
      </w:r>
    </w:p>
    <w:p w14:paraId="37C13DFE" w14:textId="5531E90B" w:rsidR="00987A05" w:rsidRDefault="00FF0BE7" w:rsidP="00987A05">
      <w:pPr>
        <w:pStyle w:val="standard"/>
      </w:pPr>
      <w:r w:rsidRPr="00FF0BE7">
        <w:t>Tiny holes between cells</w:t>
      </w:r>
      <w:r w:rsidR="003136F1">
        <w:t xml:space="preserve"> in the hyphae</w:t>
      </w:r>
      <w:r w:rsidRPr="00FF0BE7">
        <w:t xml:space="preserve"> allow for the rapid flow of small organic molecules from cell to cell throughout the whole fung</w:t>
      </w:r>
      <w:r w:rsidR="003136F1">
        <w:t>us</w:t>
      </w:r>
      <w:r w:rsidRPr="00FF0BE7">
        <w:t xml:space="preserve"> </w:t>
      </w:r>
      <w:r w:rsidR="00BB4899">
        <w:t>within</w:t>
      </w:r>
      <w:r w:rsidRPr="00FF0BE7">
        <w:t xml:space="preserve"> the mycelium.</w:t>
      </w:r>
    </w:p>
    <w:p w14:paraId="387D3AF7" w14:textId="4DEAAE3A" w:rsidR="00987A05" w:rsidRDefault="00987A05" w:rsidP="00CD16CA">
      <w:pPr>
        <w:pStyle w:val="standard"/>
        <w:ind w:firstLine="0"/>
        <w:jc w:val="center"/>
      </w:pPr>
      <w:r>
        <w:rPr>
          <w:noProof/>
        </w:rPr>
        <w:drawing>
          <wp:inline distT="0" distB="0" distL="0" distR="0" wp14:anchorId="68E6A044" wp14:editId="22C4D08E">
            <wp:extent cx="3291840" cy="2278966"/>
            <wp:effectExtent l="12700" t="12700" r="1016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2.2%20Media%20and%20Images/Figures%20by%20K.%20Mojica/Decomposers%20Lesson%206/CarbonTIME_Decomposers_Fig1_BracketFungiMyceliumHyphae_KMojica.jpg"/>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bwMode="auto">
                    <a:xfrm>
                      <a:off x="0" y="0"/>
                      <a:ext cx="3311452" cy="2292543"/>
                    </a:xfrm>
                    <a:prstGeom prst="rect">
                      <a:avLst/>
                    </a:prstGeom>
                    <a:noFill/>
                    <a:ln>
                      <a:solidFill>
                        <a:schemeClr val="tx1"/>
                      </a:solidFill>
                    </a:ln>
                  </pic:spPr>
                </pic:pic>
              </a:graphicData>
            </a:graphic>
          </wp:inline>
        </w:drawing>
      </w:r>
    </w:p>
    <w:tbl>
      <w:tblPr>
        <w:tblStyle w:val="TableGrid"/>
        <w:tblW w:w="0" w:type="auto"/>
        <w:jc w:val="center"/>
        <w:tblLook w:val="04A0" w:firstRow="1" w:lastRow="0" w:firstColumn="1" w:lastColumn="0" w:noHBand="0" w:noVBand="1"/>
      </w:tblPr>
      <w:tblGrid>
        <w:gridCol w:w="3798"/>
      </w:tblGrid>
      <w:tr w:rsidR="00987A05" w14:paraId="254E3180" w14:textId="77777777" w:rsidTr="00BB4899">
        <w:trPr>
          <w:trHeight w:val="611"/>
          <w:jc w:val="center"/>
        </w:trPr>
        <w:tc>
          <w:tcPr>
            <w:tcW w:w="3798" w:type="dxa"/>
            <w:vAlign w:val="center"/>
          </w:tcPr>
          <w:p w14:paraId="2706F442" w14:textId="77777777" w:rsidR="00987A05" w:rsidRPr="00CD16CA" w:rsidRDefault="00987A05" w:rsidP="00BB4899">
            <w:pPr>
              <w:spacing w:after="0"/>
              <w:jc w:val="center"/>
              <w:rPr>
                <w:rFonts w:cs="Arial"/>
                <w:color w:val="000000" w:themeColor="text1"/>
                <w:sz w:val="24"/>
              </w:rPr>
            </w:pPr>
            <w:r w:rsidRPr="00CD16CA">
              <w:rPr>
                <w:rFonts w:cs="Arial"/>
                <w:color w:val="000000" w:themeColor="text1"/>
                <w:sz w:val="24"/>
              </w:rPr>
              <w:t>LOM = Large Organic Molecules</w:t>
            </w:r>
          </w:p>
          <w:p w14:paraId="22014203" w14:textId="216F11BE" w:rsidR="00987A05" w:rsidRPr="00CD16CA" w:rsidRDefault="00987A05" w:rsidP="00BB4899">
            <w:pPr>
              <w:spacing w:after="0"/>
              <w:jc w:val="center"/>
              <w:rPr>
                <w:rFonts w:cs="Arial"/>
                <w:color w:val="000000" w:themeColor="text1"/>
                <w:sz w:val="24"/>
              </w:rPr>
            </w:pPr>
            <w:r w:rsidRPr="00CD16CA">
              <w:rPr>
                <w:rFonts w:cs="Arial"/>
                <w:color w:val="000000" w:themeColor="text1"/>
                <w:sz w:val="24"/>
              </w:rPr>
              <w:t>SOM = Small Organic Molecules</w:t>
            </w:r>
          </w:p>
        </w:tc>
      </w:tr>
    </w:tbl>
    <w:p w14:paraId="635BAB9C" w14:textId="77777777" w:rsidR="00926148" w:rsidRDefault="00926148" w:rsidP="00FF0BE7">
      <w:pPr>
        <w:tabs>
          <w:tab w:val="left" w:pos="6600"/>
        </w:tabs>
        <w:rPr>
          <w:b/>
        </w:rPr>
      </w:pPr>
    </w:p>
    <w:p w14:paraId="33E56D57" w14:textId="77777777" w:rsidR="00FF0BE7" w:rsidRDefault="00FF0BE7" w:rsidP="00FF0BE7">
      <w:pPr>
        <w:tabs>
          <w:tab w:val="left" w:pos="6600"/>
        </w:tabs>
      </w:pPr>
      <w:r w:rsidRPr="00FF0BE7">
        <w:rPr>
          <w:b/>
        </w:rPr>
        <w:t>Step 3: All the cells get energy by combining small organic molecules with oxygen in the process of cellular respiration.</w:t>
      </w:r>
      <w:r w:rsidRPr="00FF0BE7">
        <w:t xml:space="preserve">  </w:t>
      </w:r>
    </w:p>
    <w:p w14:paraId="03A079D3" w14:textId="761F48AD" w:rsidR="00FF0BE7" w:rsidRPr="00FF0BE7" w:rsidRDefault="00FF0BE7" w:rsidP="00FF0BE7">
      <w:pPr>
        <w:pStyle w:val="standard"/>
      </w:pPr>
      <w:r w:rsidRPr="00FF0BE7">
        <w:t>All the cells need energy to carry out their life functions, and they get that energy by combining glucose sugars</w:t>
      </w:r>
      <w:r w:rsidR="00BB4899">
        <w:t xml:space="preserve"> </w:t>
      </w:r>
      <w:r w:rsidRPr="00FF0BE7">
        <w:t xml:space="preserve">with oxygen.  You are familiar with the chemical equation for cellular respiration: </w:t>
      </w:r>
    </w:p>
    <w:p w14:paraId="3E6E579D" w14:textId="77777777" w:rsidR="00FF0BE7" w:rsidRPr="00FF0BE7" w:rsidRDefault="00FF0BE7" w:rsidP="00FF0BE7">
      <w:pPr>
        <w:tabs>
          <w:tab w:val="left" w:pos="6600"/>
        </w:tabs>
        <w:jc w:val="center"/>
      </w:pPr>
      <w:r w:rsidRPr="00FF0BE7">
        <w:t>C</w:t>
      </w:r>
      <w:r w:rsidRPr="00FF0BE7">
        <w:rPr>
          <w:vertAlign w:val="subscript"/>
        </w:rPr>
        <w:t>6</w:t>
      </w:r>
      <w:r w:rsidRPr="00FF0BE7">
        <w:t>H</w:t>
      </w:r>
      <w:r w:rsidRPr="00FF0BE7">
        <w:rPr>
          <w:vertAlign w:val="subscript"/>
        </w:rPr>
        <w:t>12</w:t>
      </w:r>
      <w:r w:rsidRPr="00FF0BE7">
        <w:t>O</w:t>
      </w:r>
      <w:r w:rsidRPr="00FF0BE7">
        <w:rPr>
          <w:vertAlign w:val="subscript"/>
        </w:rPr>
        <w:t>6</w:t>
      </w:r>
      <w:r w:rsidRPr="00FF0BE7">
        <w:t xml:space="preserve"> + 6 O</w:t>
      </w:r>
      <w:r w:rsidRPr="00FF0BE7">
        <w:rPr>
          <w:vertAlign w:val="subscript"/>
        </w:rPr>
        <w:t>2</w:t>
      </w:r>
      <w:r w:rsidRPr="00FF0BE7">
        <w:t xml:space="preserve"> </w:t>
      </w:r>
      <w:r w:rsidRPr="00FF0BE7">
        <w:sym w:font="Wingdings" w:char="F0E0"/>
      </w:r>
      <w:r w:rsidRPr="00FF0BE7">
        <w:t xml:space="preserve"> 6 CO</w:t>
      </w:r>
      <w:r w:rsidRPr="00FF0BE7">
        <w:rPr>
          <w:vertAlign w:val="subscript"/>
        </w:rPr>
        <w:t>2</w:t>
      </w:r>
      <w:r w:rsidRPr="00FF0BE7">
        <w:t xml:space="preserve"> + 6 H</w:t>
      </w:r>
      <w:r w:rsidRPr="00FF0BE7">
        <w:rPr>
          <w:vertAlign w:val="subscript"/>
        </w:rPr>
        <w:t>2</w:t>
      </w:r>
      <w:r w:rsidRPr="00FF0BE7">
        <w:t>O</w:t>
      </w:r>
    </w:p>
    <w:p w14:paraId="18BBA0CD" w14:textId="0619A475" w:rsidR="00FF0BE7" w:rsidRPr="00FF0BE7" w:rsidRDefault="009C4C0F" w:rsidP="00CD16CA">
      <w:pPr>
        <w:tabs>
          <w:tab w:val="left" w:pos="6600"/>
        </w:tabs>
        <w:jc w:val="center"/>
      </w:pPr>
      <w:r w:rsidRPr="00CD16CA">
        <w:rPr>
          <w:rFonts w:cs="Arial"/>
          <w:noProof/>
          <w:color w:val="FF0000"/>
          <w:sz w:val="24"/>
          <w:szCs w:val="24"/>
        </w:rPr>
        <w:drawing>
          <wp:inline distT="0" distB="0" distL="0" distR="0" wp14:anchorId="1E978F5C" wp14:editId="3625DC5C">
            <wp:extent cx="3355450" cy="2323004"/>
            <wp:effectExtent l="12700" t="12700" r="10160" b="139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2.2%20Media%20and%20Images/Figures%20by%20K.%20Mojica/Decomposers%20Lesson%206/CarbonTIME_Decomposers_Fig2_BracketFungiHyphae_KMojica.jpg"/>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3361386" cy="2327113"/>
                    </a:xfrm>
                    <a:prstGeom prst="rect">
                      <a:avLst/>
                    </a:prstGeom>
                    <a:noFill/>
                    <a:ln>
                      <a:solidFill>
                        <a:schemeClr val="tx1"/>
                      </a:solidFill>
                    </a:ln>
                  </pic:spPr>
                </pic:pic>
              </a:graphicData>
            </a:graphic>
          </wp:inline>
        </w:drawing>
      </w:r>
    </w:p>
    <w:p w14:paraId="7114978F" w14:textId="77777777" w:rsidR="00FF0BE7" w:rsidRDefault="00FF0BE7" w:rsidP="00FF0BE7">
      <w:pPr>
        <w:tabs>
          <w:tab w:val="left" w:pos="6600"/>
        </w:tabs>
      </w:pPr>
      <w:r w:rsidRPr="00FF0BE7">
        <w:rPr>
          <w:b/>
        </w:rPr>
        <w:lastRenderedPageBreak/>
        <w:t>Step 4: Cells grow by making large organic molecules from small organic molecules in the process of biosynthesis.</w:t>
      </w:r>
      <w:r w:rsidRPr="00FF0BE7">
        <w:t xml:space="preserve">  </w:t>
      </w:r>
    </w:p>
    <w:p w14:paraId="3E0746E7" w14:textId="71454541" w:rsidR="00FF0BE7" w:rsidRPr="00FF0BE7" w:rsidRDefault="00FF0BE7" w:rsidP="00FF0BE7">
      <w:pPr>
        <w:pStyle w:val="standard"/>
      </w:pPr>
      <w:r w:rsidRPr="00FF0BE7">
        <w:t xml:space="preserve">Molds grow when their hyphal cells grow and divide. They grow by using </w:t>
      </w:r>
      <w:r w:rsidR="00BB4899">
        <w:t xml:space="preserve">the </w:t>
      </w:r>
      <w:r w:rsidR="00731044">
        <w:t>small organic molecules</w:t>
      </w:r>
      <w:r w:rsidR="00731044" w:rsidRPr="00FF0BE7">
        <w:t xml:space="preserve"> </w:t>
      </w:r>
      <w:r w:rsidR="00BB4899">
        <w:t>they absorb</w:t>
      </w:r>
      <w:r w:rsidRPr="00FF0BE7">
        <w:t xml:space="preserve"> from their environment.</w:t>
      </w:r>
      <w:r w:rsidR="00731044">
        <w:t xml:space="preserve">  They combine the small organic molecules to make large organic molecules—proteins, fats, and carbohydrates.</w:t>
      </w:r>
    </w:p>
    <w:p w14:paraId="60A42441" w14:textId="79FC60F9" w:rsidR="00FF0BE7" w:rsidRPr="00FF0BE7" w:rsidRDefault="00D91C53" w:rsidP="00CD16CA">
      <w:pPr>
        <w:tabs>
          <w:tab w:val="left" w:pos="6600"/>
        </w:tabs>
        <w:jc w:val="center"/>
      </w:pPr>
      <w:r w:rsidRPr="00CD16CA">
        <w:rPr>
          <w:rFonts w:cs="Arial"/>
          <w:noProof/>
          <w:color w:val="FF0000"/>
          <w:sz w:val="24"/>
          <w:szCs w:val="24"/>
        </w:rPr>
        <w:drawing>
          <wp:inline distT="0" distB="0" distL="0" distR="0" wp14:anchorId="486A1724" wp14:editId="6D1BB4C8">
            <wp:extent cx="3273287" cy="2266122"/>
            <wp:effectExtent l="12700" t="12700" r="1651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2.2%20Media%20and%20Images/Figures%20by%20K.%20Mojica/Decomposers%20Lesson%206/CarbonTIME_Decomposers_Fig3_BracketFungiSOMLOM_KMojica.jpg"/>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3280431" cy="2271068"/>
                    </a:xfrm>
                    <a:prstGeom prst="rect">
                      <a:avLst/>
                    </a:prstGeom>
                    <a:noFill/>
                    <a:ln>
                      <a:solidFill>
                        <a:schemeClr val="tx1"/>
                      </a:solidFill>
                    </a:ln>
                  </pic:spPr>
                </pic:pic>
              </a:graphicData>
            </a:graphic>
          </wp:inline>
        </w:drawing>
      </w:r>
    </w:p>
    <w:p w14:paraId="140FAF20" w14:textId="60C49C27" w:rsidR="00FF0BE7" w:rsidRPr="00FF0BE7" w:rsidRDefault="00FF0BE7" w:rsidP="00BB4899">
      <w:pPr>
        <w:pStyle w:val="Heading2"/>
        <w:spacing w:after="120"/>
        <w:contextualSpacing/>
      </w:pPr>
      <w:r w:rsidRPr="00FF0BE7">
        <w:t>Digging Deeper: Where You Can Learn More About Bread Mold?</w:t>
      </w:r>
    </w:p>
    <w:p w14:paraId="38BE2C7A" w14:textId="49D61D61" w:rsidR="00FF0BE7" w:rsidRPr="00FF0BE7" w:rsidRDefault="00BB4899" w:rsidP="00BB4899">
      <w:pPr>
        <w:pStyle w:val="ListParagraph"/>
        <w:numPr>
          <w:ilvl w:val="0"/>
          <w:numId w:val="27"/>
        </w:numPr>
        <w:tabs>
          <w:tab w:val="left" w:pos="6600"/>
        </w:tabs>
        <w:spacing w:after="120"/>
        <w:ind w:left="360"/>
      </w:pPr>
      <w:r>
        <w:t xml:space="preserve">To find out if </w:t>
      </w:r>
      <w:r w:rsidR="00FF0BE7" w:rsidRPr="00FF0BE7">
        <w:t xml:space="preserve">it </w:t>
      </w:r>
      <w:r>
        <w:t xml:space="preserve">is </w:t>
      </w:r>
      <w:r w:rsidR="00FF0BE7" w:rsidRPr="00FF0BE7">
        <w:t>safe to eat moldy bread</w:t>
      </w:r>
      <w:r>
        <w:t>:</w:t>
      </w:r>
    </w:p>
    <w:p w14:paraId="5AA58ECD" w14:textId="002B81F0" w:rsidR="00FF0BE7" w:rsidRPr="00FF0BE7" w:rsidRDefault="00C90802" w:rsidP="00BB4899">
      <w:pPr>
        <w:pStyle w:val="ListParagraph"/>
        <w:numPr>
          <w:ilvl w:val="0"/>
          <w:numId w:val="27"/>
        </w:numPr>
        <w:tabs>
          <w:tab w:val="left" w:pos="6600"/>
        </w:tabs>
        <w:spacing w:after="120"/>
        <w:contextualSpacing w:val="0"/>
      </w:pPr>
      <w:hyperlink r:id="rId11" w:history="1">
        <w:r w:rsidR="00FF0BE7" w:rsidRPr="00FF0BE7">
          <w:rPr>
            <w:rStyle w:val="Hyperlink"/>
          </w:rPr>
          <w:t>http://www.npr.org/sections/thesalt/2017/04/21/523647669/is-it-safe-to-eat-moldy-bread</w:t>
        </w:r>
      </w:hyperlink>
    </w:p>
    <w:p w14:paraId="1C642D8F" w14:textId="5719FB66" w:rsidR="00FF0BE7" w:rsidRPr="00FF0BE7" w:rsidRDefault="00BB4899" w:rsidP="00BB4899">
      <w:pPr>
        <w:pStyle w:val="ListParagraph"/>
        <w:numPr>
          <w:ilvl w:val="0"/>
          <w:numId w:val="27"/>
        </w:numPr>
        <w:tabs>
          <w:tab w:val="left" w:pos="6600"/>
        </w:tabs>
        <w:spacing w:after="120"/>
        <w:ind w:left="360"/>
      </w:pPr>
      <w:r>
        <w:t xml:space="preserve">To find out about </w:t>
      </w:r>
      <w:r w:rsidR="00FF0BE7" w:rsidRPr="00FF0BE7">
        <w:t>Alexander Fleming and the discovery of penicillin:</w:t>
      </w:r>
    </w:p>
    <w:p w14:paraId="4A348DAE" w14:textId="77777777" w:rsidR="00FF0BE7" w:rsidRPr="00FF0BE7" w:rsidRDefault="00C90802" w:rsidP="00BB4899">
      <w:pPr>
        <w:pStyle w:val="ListParagraph"/>
        <w:numPr>
          <w:ilvl w:val="0"/>
          <w:numId w:val="27"/>
        </w:numPr>
        <w:tabs>
          <w:tab w:val="left" w:pos="6600"/>
        </w:tabs>
        <w:spacing w:after="120"/>
      </w:pPr>
      <w:hyperlink r:id="rId12" w:history="1">
        <w:r w:rsidR="00FF0BE7" w:rsidRPr="00FF0BE7">
          <w:rPr>
            <w:rStyle w:val="Hyperlink"/>
          </w:rPr>
          <w:t>https://www.khanacademy.org/partner-content/mit-k12/chem-and-bio/v/bread-mold-kills-bacteria</w:t>
        </w:r>
      </w:hyperlink>
    </w:p>
    <w:p w14:paraId="046E735C" w14:textId="0F989CD9" w:rsidR="00FF0BE7" w:rsidRPr="00FF0BE7" w:rsidRDefault="00C90802" w:rsidP="00BB4899">
      <w:pPr>
        <w:pStyle w:val="ListParagraph"/>
        <w:numPr>
          <w:ilvl w:val="0"/>
          <w:numId w:val="27"/>
        </w:numPr>
        <w:tabs>
          <w:tab w:val="left" w:pos="6600"/>
        </w:tabs>
        <w:spacing w:after="120"/>
        <w:contextualSpacing w:val="0"/>
      </w:pPr>
      <w:hyperlink r:id="rId13" w:history="1">
        <w:r w:rsidR="00FF0BE7" w:rsidRPr="00FF0BE7">
          <w:rPr>
            <w:rStyle w:val="Hyperlink"/>
          </w:rPr>
          <w:t>http://time.com/4049403/alexander-fleming-history/</w:t>
        </w:r>
      </w:hyperlink>
    </w:p>
    <w:p w14:paraId="1C4C4BD8" w14:textId="099CD5D9" w:rsidR="00FF0BE7" w:rsidRPr="00FF0BE7" w:rsidRDefault="00BB4899" w:rsidP="00BB4899">
      <w:pPr>
        <w:pStyle w:val="ListParagraph"/>
        <w:numPr>
          <w:ilvl w:val="0"/>
          <w:numId w:val="27"/>
        </w:numPr>
        <w:tabs>
          <w:tab w:val="left" w:pos="6600"/>
        </w:tabs>
        <w:spacing w:after="120"/>
        <w:ind w:left="360"/>
      </w:pPr>
      <w:r>
        <w:t>To find out how b</w:t>
      </w:r>
      <w:r w:rsidR="00FF0BE7" w:rsidRPr="00FF0BE7">
        <w:t>read mold could help build better rechargeable batteries</w:t>
      </w:r>
      <w:r>
        <w:t>:</w:t>
      </w:r>
    </w:p>
    <w:p w14:paraId="36065285" w14:textId="77777777" w:rsidR="00FF0BE7" w:rsidRPr="00FF0BE7" w:rsidRDefault="00C90802" w:rsidP="00BB4899">
      <w:pPr>
        <w:pStyle w:val="ListParagraph"/>
        <w:numPr>
          <w:ilvl w:val="0"/>
          <w:numId w:val="27"/>
        </w:numPr>
        <w:tabs>
          <w:tab w:val="left" w:pos="6600"/>
        </w:tabs>
        <w:spacing w:after="120"/>
      </w:pPr>
      <w:hyperlink r:id="rId14" w:history="1">
        <w:r w:rsidR="00FF0BE7" w:rsidRPr="00FF0BE7">
          <w:rPr>
            <w:rStyle w:val="Hyperlink"/>
          </w:rPr>
          <w:t>https://www.sciencedaily.com/releases/2016/03/160317145852.htm</w:t>
        </w:r>
      </w:hyperlink>
    </w:p>
    <w:p w14:paraId="2B9882DF" w14:textId="77777777" w:rsidR="00FF0BE7" w:rsidRPr="00FF0BE7" w:rsidRDefault="00C90802" w:rsidP="00BB4899">
      <w:pPr>
        <w:pStyle w:val="ListParagraph"/>
        <w:numPr>
          <w:ilvl w:val="0"/>
          <w:numId w:val="27"/>
        </w:numPr>
        <w:tabs>
          <w:tab w:val="left" w:pos="6600"/>
        </w:tabs>
        <w:spacing w:after="120"/>
      </w:pPr>
      <w:hyperlink r:id="rId15" w:history="1">
        <w:r w:rsidR="00FF0BE7" w:rsidRPr="00FF0BE7">
          <w:rPr>
            <w:rStyle w:val="Hyperlink"/>
          </w:rPr>
          <w:t>https://www.smithsonianmag.com/innovation/could-mold-power-batteries-future-180958527/</w:t>
        </w:r>
      </w:hyperlink>
    </w:p>
    <w:p w14:paraId="14E17497" w14:textId="77777777" w:rsidR="00FF0BE7" w:rsidRPr="00FF0BE7" w:rsidRDefault="00FF0BE7" w:rsidP="00FF0BE7">
      <w:pPr>
        <w:tabs>
          <w:tab w:val="left" w:pos="6600"/>
        </w:tabs>
      </w:pPr>
      <w:bookmarkStart w:id="0" w:name="_GoBack"/>
      <w:bookmarkEnd w:id="0"/>
    </w:p>
    <w:p w14:paraId="28427496" w14:textId="77777777" w:rsidR="00FF0BE7" w:rsidRPr="00FF0BE7" w:rsidRDefault="00FF0BE7" w:rsidP="00FF0BE7">
      <w:pPr>
        <w:tabs>
          <w:tab w:val="left" w:pos="6600"/>
        </w:tabs>
      </w:pPr>
    </w:p>
    <w:p w14:paraId="187F6D05" w14:textId="77777777" w:rsidR="00E702E7" w:rsidRPr="008B5602" w:rsidRDefault="00E702E7" w:rsidP="008B5602">
      <w:pPr>
        <w:tabs>
          <w:tab w:val="left" w:pos="6600"/>
        </w:tabs>
      </w:pPr>
    </w:p>
    <w:sectPr w:rsidR="00E702E7" w:rsidRPr="008B5602" w:rsidSect="002861A3">
      <w:footerReference w:type="default" r:id="rId16"/>
      <w:footerReference w:type="first" r:id="rId17"/>
      <w:pgSz w:w="12240" w:h="15840"/>
      <w:pgMar w:top="1440" w:right="1440" w:bottom="1440" w:left="1440" w:header="720" w:footer="432" w:gutter="0"/>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079EEBF" w14:textId="77777777" w:rsidR="00C90802" w:rsidRDefault="00C90802">
      <w:r>
        <w:separator/>
      </w:r>
    </w:p>
  </w:endnote>
  <w:endnote w:type="continuationSeparator" w:id="0">
    <w:p w14:paraId="21FF75C3" w14:textId="77777777" w:rsidR="00C90802" w:rsidRDefault="00C908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New York">
    <w:altName w:val="Tahoma"/>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A00002EF" w:usb1="4000207B"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0000000000000000000"/>
    <w:charset w:val="00"/>
    <w:family w:val="auto"/>
    <w:pitch w:val="variable"/>
    <w:sig w:usb0="00000003" w:usb1="00000000" w:usb2="00000000" w:usb3="00000000" w:csb0="00000007"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A00002EF" w:usb1="4000004B"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D4BA77" w14:textId="6161A52F" w:rsidR="00E702E7" w:rsidRPr="00CD16CA" w:rsidRDefault="007939CE" w:rsidP="00E702E7">
    <w:pPr>
      <w:pStyle w:val="Footer"/>
      <w:spacing w:after="0"/>
      <w:jc w:val="right"/>
      <w:rPr>
        <w:i/>
        <w:color w:val="000000" w:themeColor="text1"/>
        <w:sz w:val="16"/>
        <w:szCs w:val="16"/>
      </w:rPr>
    </w:pPr>
    <w:r w:rsidRPr="00CD16CA">
      <w:rPr>
        <w:i/>
        <w:color w:val="000000" w:themeColor="text1"/>
        <w:sz w:val="16"/>
        <w:szCs w:val="16"/>
      </w:rPr>
      <w:t>Decomposers Unit</w:t>
    </w:r>
    <w:r w:rsidR="00E702E7" w:rsidRPr="00CD16CA">
      <w:rPr>
        <w:i/>
        <w:color w:val="000000" w:themeColor="text1"/>
        <w:sz w:val="16"/>
        <w:szCs w:val="16"/>
      </w:rPr>
      <w:t>, Activit</w:t>
    </w:r>
    <w:r w:rsidRPr="00CD16CA">
      <w:rPr>
        <w:i/>
        <w:color w:val="000000" w:themeColor="text1"/>
        <w:sz w:val="16"/>
        <w:szCs w:val="16"/>
      </w:rPr>
      <w:t>y 6.2</w:t>
    </w:r>
  </w:p>
  <w:p w14:paraId="5C025094" w14:textId="77777777" w:rsidR="007F4969" w:rsidRPr="00503C49" w:rsidRDefault="00E702E7" w:rsidP="00E702E7">
    <w:pPr>
      <w:pStyle w:val="Footer"/>
      <w:spacing w:after="0"/>
      <w:jc w:val="right"/>
      <w:rPr>
        <w:color w:val="000000" w:themeColor="text1"/>
        <w:sz w:val="16"/>
        <w:szCs w:val="16"/>
      </w:rPr>
    </w:pPr>
    <w:r w:rsidRPr="00503C49">
      <w:rPr>
        <w:color w:val="000000" w:themeColor="text1"/>
        <w:sz w:val="16"/>
        <w:szCs w:val="16"/>
      </w:rPr>
      <w:fldChar w:fldCharType="begin"/>
    </w:r>
    <w:r w:rsidRPr="00503C49">
      <w:rPr>
        <w:color w:val="000000" w:themeColor="text1"/>
        <w:sz w:val="16"/>
        <w:szCs w:val="16"/>
      </w:rPr>
      <w:instrText xml:space="preserve"> PAGE  \* MERGEFORMAT </w:instrText>
    </w:r>
    <w:r w:rsidRPr="00503C49">
      <w:rPr>
        <w:color w:val="000000" w:themeColor="text1"/>
        <w:sz w:val="16"/>
        <w:szCs w:val="16"/>
      </w:rPr>
      <w:fldChar w:fldCharType="separate"/>
    </w:r>
    <w:r w:rsidR="00890BD3">
      <w:rPr>
        <w:noProof/>
        <w:color w:val="000000" w:themeColor="text1"/>
        <w:sz w:val="16"/>
        <w:szCs w:val="16"/>
      </w:rPr>
      <w:t>3</w:t>
    </w:r>
    <w:r w:rsidRPr="00503C49">
      <w:rPr>
        <w:color w:val="000000" w:themeColor="text1"/>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018D60" w14:textId="77777777" w:rsidR="007F4969" w:rsidRPr="00CD16CA" w:rsidRDefault="007F4969" w:rsidP="007422D2">
    <w:pPr>
      <w:pStyle w:val="Footer"/>
      <w:framePr w:wrap="around" w:vAnchor="text" w:hAnchor="page" w:x="10388" w:y="-161"/>
      <w:rPr>
        <w:rStyle w:val="PageNumber"/>
        <w:color w:val="000000" w:themeColor="text1"/>
      </w:rPr>
    </w:pPr>
  </w:p>
  <w:tbl>
    <w:tblPr>
      <w:tblStyle w:val="TableGrid"/>
      <w:tblW w:w="961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68"/>
      <w:gridCol w:w="5143"/>
    </w:tblGrid>
    <w:tr w:rsidR="00503C49" w:rsidRPr="00503C49" w14:paraId="34E0E4F7" w14:textId="77777777" w:rsidTr="007939CE">
      <w:trPr>
        <w:trHeight w:val="594"/>
      </w:trPr>
      <w:tc>
        <w:tcPr>
          <w:tcW w:w="4468" w:type="dxa"/>
          <w:shd w:val="clear" w:color="auto" w:fill="auto"/>
        </w:tcPr>
        <w:p w14:paraId="09996AEE" w14:textId="77777777" w:rsidR="007F4969" w:rsidRPr="00CD16CA" w:rsidRDefault="007F4969" w:rsidP="00CA47D3">
          <w:pPr>
            <w:pStyle w:val="Footer"/>
            <w:ind w:right="360"/>
            <w:rPr>
              <w:i/>
              <w:color w:val="000000" w:themeColor="text1"/>
            </w:rPr>
          </w:pPr>
        </w:p>
      </w:tc>
      <w:tc>
        <w:tcPr>
          <w:tcW w:w="5143" w:type="dxa"/>
          <w:shd w:val="clear" w:color="auto" w:fill="auto"/>
        </w:tcPr>
        <w:p w14:paraId="5DA7D1C6" w14:textId="025970F6" w:rsidR="007F4969" w:rsidRPr="00CD16CA" w:rsidRDefault="007939CE" w:rsidP="008B5602">
          <w:pPr>
            <w:pStyle w:val="Footer"/>
            <w:spacing w:after="0"/>
            <w:jc w:val="right"/>
            <w:rPr>
              <w:i/>
              <w:color w:val="000000" w:themeColor="text1"/>
              <w:sz w:val="16"/>
              <w:szCs w:val="16"/>
            </w:rPr>
          </w:pPr>
          <w:r w:rsidRPr="00CD16CA">
            <w:rPr>
              <w:i/>
              <w:color w:val="000000" w:themeColor="text1"/>
              <w:sz w:val="16"/>
              <w:szCs w:val="16"/>
            </w:rPr>
            <w:t>Decomposers U</w:t>
          </w:r>
          <w:r w:rsidR="008B5602" w:rsidRPr="00CD16CA">
            <w:rPr>
              <w:i/>
              <w:color w:val="000000" w:themeColor="text1"/>
              <w:sz w:val="16"/>
              <w:szCs w:val="16"/>
            </w:rPr>
            <w:t>nit, Activit</w:t>
          </w:r>
          <w:r w:rsidRPr="00CD16CA">
            <w:rPr>
              <w:i/>
              <w:color w:val="000000" w:themeColor="text1"/>
              <w:sz w:val="16"/>
              <w:szCs w:val="16"/>
            </w:rPr>
            <w:t>y 6.2</w:t>
          </w:r>
        </w:p>
        <w:p w14:paraId="0A27844E" w14:textId="78B55AE7" w:rsidR="008B5602" w:rsidRPr="00CD16CA" w:rsidRDefault="007F4969" w:rsidP="008B5602">
          <w:pPr>
            <w:pStyle w:val="Footer"/>
            <w:spacing w:after="0"/>
            <w:jc w:val="right"/>
            <w:rPr>
              <w:i/>
              <w:color w:val="000000" w:themeColor="text1"/>
              <w:sz w:val="16"/>
              <w:szCs w:val="16"/>
            </w:rPr>
          </w:pPr>
          <w:r w:rsidRPr="00CD16CA">
            <w:rPr>
              <w:i/>
              <w:color w:val="000000" w:themeColor="text1"/>
              <w:sz w:val="16"/>
              <w:szCs w:val="16"/>
            </w:rPr>
            <w:t>Carbon: Tran</w:t>
          </w:r>
          <w:r w:rsidR="008B5602" w:rsidRPr="00CD16CA">
            <w:rPr>
              <w:i/>
              <w:color w:val="000000" w:themeColor="text1"/>
              <w:sz w:val="16"/>
              <w:szCs w:val="16"/>
            </w:rPr>
            <w:t>sformations in Matter and Energy 201</w:t>
          </w:r>
          <w:r w:rsidR="00706F6A">
            <w:rPr>
              <w:i/>
              <w:color w:val="000000" w:themeColor="text1"/>
              <w:sz w:val="16"/>
              <w:szCs w:val="16"/>
            </w:rPr>
            <w:t>9</w:t>
          </w:r>
        </w:p>
        <w:p w14:paraId="290B62FA" w14:textId="77777777" w:rsidR="007F4969" w:rsidRPr="00CD16CA" w:rsidRDefault="007F4969" w:rsidP="008B5602">
          <w:pPr>
            <w:pStyle w:val="Footer"/>
            <w:spacing w:after="0"/>
            <w:jc w:val="right"/>
            <w:rPr>
              <w:i/>
              <w:color w:val="000000" w:themeColor="text1"/>
              <w:sz w:val="16"/>
              <w:szCs w:val="16"/>
            </w:rPr>
          </w:pPr>
          <w:r w:rsidRPr="00CD16CA">
            <w:rPr>
              <w:i/>
              <w:color w:val="000000" w:themeColor="text1"/>
              <w:sz w:val="16"/>
              <w:szCs w:val="16"/>
            </w:rPr>
            <w:t>Michigan State University</w:t>
          </w:r>
        </w:p>
      </w:tc>
    </w:tr>
  </w:tbl>
  <w:p w14:paraId="32BCB0E5" w14:textId="16B9747E" w:rsidR="007F4969" w:rsidRPr="00CD16CA" w:rsidRDefault="008B5602" w:rsidP="008B5602">
    <w:pPr>
      <w:pStyle w:val="Footer"/>
      <w:tabs>
        <w:tab w:val="clear" w:pos="4320"/>
        <w:tab w:val="clear" w:pos="8640"/>
        <w:tab w:val="left" w:pos="8147"/>
      </w:tabs>
      <w:rPr>
        <w:color w:val="000000" w:themeColor="text1"/>
      </w:rPr>
    </w:pPr>
    <w:r w:rsidRPr="00CD16CA">
      <w:rPr>
        <w:i/>
        <w:noProof/>
        <w:color w:val="000000" w:themeColor="text1"/>
      </w:rPr>
      <w:drawing>
        <wp:anchor distT="0" distB="0" distL="114300" distR="114300" simplePos="0" relativeHeight="251659264" behindDoc="0" locked="0" layoutInCell="1" allowOverlap="1" wp14:anchorId="543DF1A0" wp14:editId="676B72A5">
          <wp:simplePos x="0" y="0"/>
          <wp:positionH relativeFrom="margin">
            <wp:align>left</wp:align>
          </wp:positionH>
          <wp:positionV relativeFrom="paragraph">
            <wp:posOffset>-350732</wp:posOffset>
          </wp:positionV>
          <wp:extent cx="1596602" cy="362136"/>
          <wp:effectExtent l="0" t="0" r="3810" b="0"/>
          <wp:wrapNone/>
          <wp:docPr id="7" name="Picture 7" descr="Macintosh HD:Users:hannahmiller:Dropbox:2 CTIME2 General:2.2 Curriculum Development:2.2.2 Media and Images:1 From Craig:Logos:New Logos with space 3.30.15:Carbon TIME 1 line 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hannahmiller:Dropbox:2 CTIME2 General:2.2 Curriculum Development:2.2.2 Media and Images:1 From Craig:Logos:New Logos with space 3.30.15:Carbon TIME 1 line small.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96602" cy="362136"/>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75E6C23" w14:textId="77777777" w:rsidR="00C90802" w:rsidRDefault="00C90802">
      <w:r>
        <w:separator/>
      </w:r>
    </w:p>
  </w:footnote>
  <w:footnote w:type="continuationSeparator" w:id="0">
    <w:p w14:paraId="13D2F55F" w14:textId="77777777" w:rsidR="00C90802" w:rsidRDefault="00C9080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2B6FB2"/>
    <w:multiLevelType w:val="hybridMultilevel"/>
    <w:tmpl w:val="ACCCBC7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8E7420C"/>
    <w:multiLevelType w:val="hybridMultilevel"/>
    <w:tmpl w:val="FC6EC18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F1E3412"/>
    <w:multiLevelType w:val="hybridMultilevel"/>
    <w:tmpl w:val="B65672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A67F53"/>
    <w:multiLevelType w:val="hybridMultilevel"/>
    <w:tmpl w:val="C082F07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D7E32CB"/>
    <w:multiLevelType w:val="hybridMultilevel"/>
    <w:tmpl w:val="83DE4FCA"/>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5" w15:restartNumberingAfterBreak="0">
    <w:nsid w:val="2732712D"/>
    <w:multiLevelType w:val="hybridMultilevel"/>
    <w:tmpl w:val="2904E13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A3B30E8"/>
    <w:multiLevelType w:val="hybridMultilevel"/>
    <w:tmpl w:val="D148668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D0F2FD9"/>
    <w:multiLevelType w:val="hybridMultilevel"/>
    <w:tmpl w:val="AECEBD9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3E96454F"/>
    <w:multiLevelType w:val="hybridMultilevel"/>
    <w:tmpl w:val="52E6A9E2"/>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9" w15:restartNumberingAfterBreak="0">
    <w:nsid w:val="445067A0"/>
    <w:multiLevelType w:val="hybridMultilevel"/>
    <w:tmpl w:val="5E72D61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49186145"/>
    <w:multiLevelType w:val="hybridMultilevel"/>
    <w:tmpl w:val="D854AD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BBA52D9"/>
    <w:multiLevelType w:val="hybridMultilevel"/>
    <w:tmpl w:val="224E830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58631ECD"/>
    <w:multiLevelType w:val="hybridMultilevel"/>
    <w:tmpl w:val="B62C4B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AF24301"/>
    <w:multiLevelType w:val="hybridMultilevel"/>
    <w:tmpl w:val="8BBC0C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DC9256C"/>
    <w:multiLevelType w:val="hybridMultilevel"/>
    <w:tmpl w:val="BB0AEE68"/>
    <w:lvl w:ilvl="0" w:tplc="C592FF90">
      <w:start w:val="1"/>
      <w:numFmt w:val="bullet"/>
      <w:pStyle w:val="ListParagraph"/>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5763570"/>
    <w:multiLevelType w:val="hybridMultilevel"/>
    <w:tmpl w:val="8140EB5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81D5F73"/>
    <w:multiLevelType w:val="hybridMultilevel"/>
    <w:tmpl w:val="2736B43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68EA1DA0"/>
    <w:multiLevelType w:val="hybridMultilevel"/>
    <w:tmpl w:val="9496BC7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6BBD0B4C"/>
    <w:multiLevelType w:val="hybridMultilevel"/>
    <w:tmpl w:val="32A6649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9" w15:restartNumberingAfterBreak="0">
    <w:nsid w:val="6E5C207C"/>
    <w:multiLevelType w:val="hybridMultilevel"/>
    <w:tmpl w:val="D88CF258"/>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0" w15:restartNumberingAfterBreak="0">
    <w:nsid w:val="6F4B5B91"/>
    <w:multiLevelType w:val="hybridMultilevel"/>
    <w:tmpl w:val="0980D3A8"/>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1" w15:restartNumberingAfterBreak="0">
    <w:nsid w:val="7021643E"/>
    <w:multiLevelType w:val="hybridMultilevel"/>
    <w:tmpl w:val="ED6E2CB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0983C7C"/>
    <w:multiLevelType w:val="hybridMultilevel"/>
    <w:tmpl w:val="1CD68D5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3317BD5"/>
    <w:multiLevelType w:val="hybridMultilevel"/>
    <w:tmpl w:val="661A49C4"/>
    <w:lvl w:ilvl="0" w:tplc="341EF16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AA133D6"/>
    <w:multiLevelType w:val="hybridMultilevel"/>
    <w:tmpl w:val="C8E6D38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E5B2BDF"/>
    <w:multiLevelType w:val="hybridMultilevel"/>
    <w:tmpl w:val="931E7B9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21"/>
  </w:num>
  <w:num w:numId="3">
    <w:abstractNumId w:val="0"/>
  </w:num>
  <w:num w:numId="4">
    <w:abstractNumId w:val="5"/>
  </w:num>
  <w:num w:numId="5">
    <w:abstractNumId w:val="11"/>
  </w:num>
  <w:num w:numId="6">
    <w:abstractNumId w:val="18"/>
  </w:num>
  <w:num w:numId="7">
    <w:abstractNumId w:val="24"/>
  </w:num>
  <w:num w:numId="8">
    <w:abstractNumId w:val="22"/>
  </w:num>
  <w:num w:numId="9">
    <w:abstractNumId w:val="3"/>
  </w:num>
  <w:num w:numId="10">
    <w:abstractNumId w:val="6"/>
  </w:num>
  <w:num w:numId="11">
    <w:abstractNumId w:val="17"/>
  </w:num>
  <w:num w:numId="12">
    <w:abstractNumId w:val="10"/>
  </w:num>
  <w:num w:numId="13">
    <w:abstractNumId w:val="1"/>
  </w:num>
  <w:num w:numId="14">
    <w:abstractNumId w:val="15"/>
  </w:num>
  <w:num w:numId="15">
    <w:abstractNumId w:val="25"/>
  </w:num>
  <w:num w:numId="16">
    <w:abstractNumId w:val="16"/>
  </w:num>
  <w:num w:numId="17">
    <w:abstractNumId w:val="4"/>
  </w:num>
  <w:num w:numId="18">
    <w:abstractNumId w:val="8"/>
  </w:num>
  <w:num w:numId="19">
    <w:abstractNumId w:val="19"/>
  </w:num>
  <w:num w:numId="20">
    <w:abstractNumId w:val="20"/>
  </w:num>
  <w:num w:numId="21">
    <w:abstractNumId w:val="7"/>
  </w:num>
  <w:num w:numId="22">
    <w:abstractNumId w:val="23"/>
  </w:num>
  <w:num w:numId="23">
    <w:abstractNumId w:val="23"/>
  </w:num>
  <w:num w:numId="24">
    <w:abstractNumId w:val="14"/>
  </w:num>
  <w:num w:numId="25">
    <w:abstractNumId w:val="12"/>
  </w:num>
  <w:num w:numId="26">
    <w:abstractNumId w:val="2"/>
  </w:num>
  <w:num w:numId="27">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embedSystemFonts/>
  <w:proofState w:spelling="clean" w:grammar="clean"/>
  <w:attachedTemplate r:id="rId1"/>
  <w:defaultTabStop w:val="720"/>
  <w:hyphenationZone w:val="0"/>
  <w:doNotHyphenateCaps/>
  <w:drawingGridHorizontalSpacing w:val="110"/>
  <w:drawingGridVerticalSpacing w:val="299"/>
  <w:displayHorizontalDrawingGridEvery w:val="0"/>
  <w:displayVerticalDrawingGridEvery w:val="0"/>
  <w:doNotShadeFormData/>
  <w:noPunctuationKerning/>
  <w:characterSpacingControl w:val="doNotCompress"/>
  <w:doNotValidateAgainstSchema/>
  <w:doNotDemarcateInvalidXml/>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F0BE7"/>
    <w:rsid w:val="00064F8F"/>
    <w:rsid w:val="00080F0A"/>
    <w:rsid w:val="000C42BE"/>
    <w:rsid w:val="00135C69"/>
    <w:rsid w:val="001401F3"/>
    <w:rsid w:val="0016032A"/>
    <w:rsid w:val="00184C6A"/>
    <w:rsid w:val="00206DEE"/>
    <w:rsid w:val="0023266B"/>
    <w:rsid w:val="002861A3"/>
    <w:rsid w:val="00290A35"/>
    <w:rsid w:val="002A5C2F"/>
    <w:rsid w:val="003136F1"/>
    <w:rsid w:val="00360618"/>
    <w:rsid w:val="003D1805"/>
    <w:rsid w:val="0043392E"/>
    <w:rsid w:val="00473559"/>
    <w:rsid w:val="0049443F"/>
    <w:rsid w:val="00503C49"/>
    <w:rsid w:val="00545934"/>
    <w:rsid w:val="00577B4A"/>
    <w:rsid w:val="006D7BCF"/>
    <w:rsid w:val="006E4048"/>
    <w:rsid w:val="00706F6A"/>
    <w:rsid w:val="00710932"/>
    <w:rsid w:val="00731044"/>
    <w:rsid w:val="007422D2"/>
    <w:rsid w:val="007663A1"/>
    <w:rsid w:val="00790720"/>
    <w:rsid w:val="007939CE"/>
    <w:rsid w:val="007F4969"/>
    <w:rsid w:val="008423F7"/>
    <w:rsid w:val="00861A04"/>
    <w:rsid w:val="0088510C"/>
    <w:rsid w:val="00890BD3"/>
    <w:rsid w:val="008A2C15"/>
    <w:rsid w:val="008B5602"/>
    <w:rsid w:val="008C1C0E"/>
    <w:rsid w:val="008E016E"/>
    <w:rsid w:val="00926148"/>
    <w:rsid w:val="00983032"/>
    <w:rsid w:val="00987A05"/>
    <w:rsid w:val="009C4C0F"/>
    <w:rsid w:val="009C5BDC"/>
    <w:rsid w:val="00A152F2"/>
    <w:rsid w:val="00A40110"/>
    <w:rsid w:val="00AC7D27"/>
    <w:rsid w:val="00B56E42"/>
    <w:rsid w:val="00BB4899"/>
    <w:rsid w:val="00BB67BB"/>
    <w:rsid w:val="00C451A7"/>
    <w:rsid w:val="00C90802"/>
    <w:rsid w:val="00CA47D3"/>
    <w:rsid w:val="00CD16CA"/>
    <w:rsid w:val="00D422BF"/>
    <w:rsid w:val="00D91C53"/>
    <w:rsid w:val="00DD04A3"/>
    <w:rsid w:val="00E16AFD"/>
    <w:rsid w:val="00E2199F"/>
    <w:rsid w:val="00E61F11"/>
    <w:rsid w:val="00E702E7"/>
    <w:rsid w:val="00F17224"/>
    <w:rsid w:val="00F76D99"/>
    <w:rsid w:val="00FB233D"/>
    <w:rsid w:val="00FD1905"/>
    <w:rsid w:val="00FD6D5D"/>
    <w:rsid w:val="00FF0BE7"/>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06B10F5F"/>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New York" w:eastAsia="Times New Roman" w:hAnsi="New York"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aliases w:val="n"/>
    <w:qFormat/>
    <w:rsid w:val="00184C6A"/>
    <w:pPr>
      <w:spacing w:after="60"/>
    </w:pPr>
    <w:rPr>
      <w:rFonts w:ascii="Arial" w:hAnsi="Arial"/>
      <w:sz w:val="22"/>
    </w:rPr>
  </w:style>
  <w:style w:type="paragraph" w:styleId="Heading1">
    <w:name w:val="heading 1"/>
    <w:aliases w:val="h1"/>
    <w:basedOn w:val="Normal"/>
    <w:next w:val="standard"/>
    <w:qFormat/>
    <w:pPr>
      <w:keepNext/>
      <w:spacing w:before="120" w:after="240"/>
      <w:jc w:val="center"/>
      <w:outlineLvl w:val="0"/>
    </w:pPr>
    <w:rPr>
      <w:b/>
      <w:kern w:val="28"/>
      <w:sz w:val="36"/>
    </w:rPr>
  </w:style>
  <w:style w:type="paragraph" w:styleId="Heading2">
    <w:name w:val="heading 2"/>
    <w:aliases w:val="h2,heading 2"/>
    <w:basedOn w:val="Normal"/>
    <w:next w:val="Normal"/>
    <w:qFormat/>
    <w:pPr>
      <w:keepNext/>
      <w:spacing w:before="120"/>
      <w:outlineLvl w:val="1"/>
    </w:pPr>
    <w:rPr>
      <w:b/>
      <w:i/>
      <w:sz w:val="28"/>
    </w:rPr>
  </w:style>
  <w:style w:type="paragraph" w:styleId="Heading3">
    <w:name w:val="heading 3"/>
    <w:aliases w:val="h3"/>
    <w:basedOn w:val="Normal"/>
    <w:next w:val="List1"/>
    <w:qFormat/>
    <w:pPr>
      <w:keepNext/>
      <w:spacing w:before="120"/>
      <w:ind w:left="360"/>
      <w:outlineLvl w:val="2"/>
    </w:pPr>
    <w:rPr>
      <w:b/>
    </w:rPr>
  </w:style>
  <w:style w:type="paragraph" w:styleId="Heading4">
    <w:name w:val="heading 4"/>
    <w:aliases w:val="h4"/>
    <w:basedOn w:val="Normal"/>
    <w:next w:val="standard"/>
    <w:qFormat/>
    <w:pPr>
      <w:keepNext/>
      <w:spacing w:before="120"/>
      <w:ind w:left="720"/>
      <w:outlineLvl w:val="3"/>
    </w:pPr>
    <w:rPr>
      <w:b/>
      <w:i/>
    </w:rPr>
  </w:style>
  <w:style w:type="paragraph" w:styleId="Heading5">
    <w:name w:val="heading 5"/>
    <w:basedOn w:val="Normal"/>
    <w:next w:val="Normal"/>
    <w:link w:val="Heading5Char"/>
    <w:uiPriority w:val="9"/>
    <w:unhideWhenUsed/>
    <w:rsid w:val="001401F3"/>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rsid w:val="001401F3"/>
    <w:pPr>
      <w:keepNext/>
      <w:keepLines/>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rsid w:val="001401F3"/>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rsid w:val="00DD04A3"/>
    <w:pPr>
      <w:keepNext/>
      <w:keepLines/>
      <w:spacing w:before="200"/>
      <w:outlineLvl w:val="7"/>
    </w:pPr>
    <w:rPr>
      <w:rFonts w:asciiTheme="majorHAnsi" w:eastAsiaTheme="majorEastAsia" w:hAnsiTheme="majorHAnsi" w:cstheme="majorBidi"/>
      <w:color w:val="404040" w:themeColor="text1" w:themeTint="BF"/>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pPr>
      <w:tabs>
        <w:tab w:val="center" w:pos="4320"/>
        <w:tab w:val="right" w:pos="8640"/>
      </w:tabs>
    </w:pPr>
  </w:style>
  <w:style w:type="paragraph" w:styleId="Header">
    <w:name w:val="header"/>
    <w:basedOn w:val="Normal"/>
    <w:pPr>
      <w:tabs>
        <w:tab w:val="center" w:pos="4320"/>
        <w:tab w:val="right" w:pos="8640"/>
      </w:tabs>
    </w:pPr>
    <w:rPr>
      <w:sz w:val="20"/>
    </w:rPr>
  </w:style>
  <w:style w:type="paragraph" w:customStyle="1" w:styleId="standard">
    <w:name w:val="standard"/>
    <w:aliases w:val="s,Standard"/>
    <w:basedOn w:val="Normal"/>
    <w:qFormat/>
    <w:rsid w:val="000C42BE"/>
    <w:pPr>
      <w:ind w:firstLine="720"/>
    </w:pPr>
  </w:style>
  <w:style w:type="paragraph" w:customStyle="1" w:styleId="Quote1">
    <w:name w:val="Quote1"/>
    <w:aliases w:val="q"/>
    <w:basedOn w:val="Normal"/>
    <w:pPr>
      <w:ind w:left="720" w:right="720"/>
    </w:pPr>
  </w:style>
  <w:style w:type="paragraph" w:customStyle="1" w:styleId="Box">
    <w:name w:val="Box"/>
    <w:basedOn w:val="Quote1"/>
    <w:pPr>
      <w:pBdr>
        <w:top w:val="single" w:sz="6" w:space="10" w:color="auto"/>
        <w:left w:val="single" w:sz="6" w:space="10" w:color="auto"/>
        <w:bottom w:val="single" w:sz="6" w:space="10" w:color="auto"/>
        <w:right w:val="single" w:sz="6" w:space="10" w:color="auto"/>
      </w:pBdr>
    </w:pPr>
  </w:style>
  <w:style w:type="paragraph" w:customStyle="1" w:styleId="Indentedlist">
    <w:name w:val="Indented list"/>
    <w:aliases w:val="il"/>
    <w:basedOn w:val="Normal"/>
    <w:pPr>
      <w:ind w:left="980" w:hanging="260"/>
    </w:pPr>
  </w:style>
  <w:style w:type="paragraph" w:customStyle="1" w:styleId="List1">
    <w:name w:val="List1"/>
    <w:aliases w:val="l"/>
    <w:basedOn w:val="Normal"/>
    <w:qFormat/>
    <w:rsid w:val="000C42BE"/>
    <w:pPr>
      <w:ind w:left="260" w:hanging="260"/>
    </w:pPr>
  </w:style>
  <w:style w:type="paragraph" w:customStyle="1" w:styleId="i">
    <w:name w:val="i"/>
    <w:basedOn w:val="Normal"/>
  </w:style>
  <w:style w:type="paragraph" w:styleId="BodyTextIndent2">
    <w:name w:val="Body Text Indent 2"/>
    <w:basedOn w:val="Normal"/>
    <w:pPr>
      <w:ind w:firstLine="720"/>
    </w:pPr>
  </w:style>
  <w:style w:type="character" w:styleId="Hyperlink">
    <w:name w:val="Hyperlink"/>
    <w:basedOn w:val="DefaultParagraphFont"/>
    <w:rPr>
      <w:color w:val="0000FF"/>
      <w:u w:val="single"/>
    </w:rPr>
  </w:style>
  <w:style w:type="paragraph" w:styleId="FootnoteText">
    <w:name w:val="footnote text"/>
    <w:basedOn w:val="Normal"/>
    <w:rPr>
      <w:rFonts w:ascii="Times" w:hAnsi="Times"/>
      <w:sz w:val="20"/>
    </w:rPr>
  </w:style>
  <w:style w:type="character" w:styleId="FootnoteReference">
    <w:name w:val="footnote reference"/>
    <w:basedOn w:val="DefaultParagraphFont"/>
    <w:rPr>
      <w:vertAlign w:val="superscript"/>
    </w:rPr>
  </w:style>
  <w:style w:type="character" w:customStyle="1" w:styleId="Heading5Char">
    <w:name w:val="Heading 5 Char"/>
    <w:basedOn w:val="DefaultParagraphFont"/>
    <w:link w:val="Heading5"/>
    <w:uiPriority w:val="9"/>
    <w:rsid w:val="001401F3"/>
    <w:rPr>
      <w:rFonts w:asciiTheme="majorHAnsi" w:eastAsiaTheme="majorEastAsia" w:hAnsiTheme="majorHAnsi" w:cstheme="majorBidi"/>
      <w:color w:val="243F60" w:themeColor="accent1" w:themeShade="7F"/>
      <w:sz w:val="24"/>
    </w:rPr>
  </w:style>
  <w:style w:type="character" w:styleId="Strong">
    <w:name w:val="Strong"/>
    <w:basedOn w:val="DefaultParagraphFont"/>
    <w:uiPriority w:val="22"/>
    <w:rsid w:val="001401F3"/>
    <w:rPr>
      <w:b/>
      <w:bCs/>
    </w:rPr>
  </w:style>
  <w:style w:type="paragraph" w:styleId="IntenseQuote">
    <w:name w:val="Intense Quote"/>
    <w:basedOn w:val="Normal"/>
    <w:next w:val="Normal"/>
    <w:link w:val="IntenseQuoteChar"/>
    <w:uiPriority w:val="30"/>
    <w:rsid w:val="001401F3"/>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1401F3"/>
    <w:rPr>
      <w:rFonts w:ascii="Helvetica" w:hAnsi="Helvetica"/>
      <w:b/>
      <w:bCs/>
      <w:i/>
      <w:iCs/>
      <w:color w:val="4F81BD" w:themeColor="accent1"/>
      <w:sz w:val="24"/>
    </w:rPr>
  </w:style>
  <w:style w:type="character" w:styleId="IntenseEmphasis">
    <w:name w:val="Intense Emphasis"/>
    <w:basedOn w:val="DefaultParagraphFont"/>
    <w:uiPriority w:val="21"/>
    <w:rsid w:val="001401F3"/>
    <w:rPr>
      <w:b/>
      <w:bCs/>
      <w:i/>
      <w:iCs/>
      <w:color w:val="4F81BD" w:themeColor="accent1"/>
    </w:rPr>
  </w:style>
  <w:style w:type="character" w:styleId="SubtleReference">
    <w:name w:val="Subtle Reference"/>
    <w:basedOn w:val="DefaultParagraphFont"/>
    <w:uiPriority w:val="31"/>
    <w:rsid w:val="001401F3"/>
    <w:rPr>
      <w:smallCaps/>
      <w:color w:val="C0504D" w:themeColor="accent2"/>
      <w:u w:val="single"/>
    </w:rPr>
  </w:style>
  <w:style w:type="character" w:styleId="BookTitle">
    <w:name w:val="Book Title"/>
    <w:basedOn w:val="DefaultParagraphFont"/>
    <w:uiPriority w:val="33"/>
    <w:rsid w:val="001401F3"/>
    <w:rPr>
      <w:b/>
      <w:bCs/>
      <w:smallCaps/>
      <w:spacing w:val="5"/>
    </w:rPr>
  </w:style>
  <w:style w:type="character" w:styleId="IntenseReference">
    <w:name w:val="Intense Reference"/>
    <w:basedOn w:val="DefaultParagraphFont"/>
    <w:uiPriority w:val="32"/>
    <w:rsid w:val="001401F3"/>
    <w:rPr>
      <w:b/>
      <w:bCs/>
      <w:smallCaps/>
      <w:color w:val="C0504D" w:themeColor="accent2"/>
      <w:spacing w:val="5"/>
      <w:u w:val="single"/>
    </w:rPr>
  </w:style>
  <w:style w:type="character" w:customStyle="1" w:styleId="Heading6Char">
    <w:name w:val="Heading 6 Char"/>
    <w:basedOn w:val="DefaultParagraphFont"/>
    <w:link w:val="Heading6"/>
    <w:uiPriority w:val="9"/>
    <w:rsid w:val="001401F3"/>
    <w:rPr>
      <w:rFonts w:asciiTheme="majorHAnsi" w:eastAsiaTheme="majorEastAsia" w:hAnsiTheme="majorHAnsi" w:cstheme="majorBidi"/>
      <w:i/>
      <w:iCs/>
      <w:color w:val="243F60" w:themeColor="accent1" w:themeShade="7F"/>
      <w:sz w:val="24"/>
    </w:rPr>
  </w:style>
  <w:style w:type="character" w:customStyle="1" w:styleId="Heading7Char">
    <w:name w:val="Heading 7 Char"/>
    <w:basedOn w:val="DefaultParagraphFont"/>
    <w:link w:val="Heading7"/>
    <w:uiPriority w:val="9"/>
    <w:rsid w:val="001401F3"/>
    <w:rPr>
      <w:rFonts w:asciiTheme="majorHAnsi" w:eastAsiaTheme="majorEastAsia" w:hAnsiTheme="majorHAnsi" w:cstheme="majorBidi"/>
      <w:i/>
      <w:iCs/>
      <w:color w:val="404040" w:themeColor="text1" w:themeTint="BF"/>
      <w:sz w:val="24"/>
    </w:rPr>
  </w:style>
  <w:style w:type="character" w:customStyle="1" w:styleId="Heading8Char">
    <w:name w:val="Heading 8 Char"/>
    <w:basedOn w:val="DefaultParagraphFont"/>
    <w:link w:val="Heading8"/>
    <w:uiPriority w:val="9"/>
    <w:semiHidden/>
    <w:rsid w:val="00DD04A3"/>
    <w:rPr>
      <w:rFonts w:asciiTheme="majorHAnsi" w:eastAsiaTheme="majorEastAsia" w:hAnsiTheme="majorHAnsi" w:cstheme="majorBidi"/>
      <w:color w:val="404040" w:themeColor="text1" w:themeTint="BF"/>
    </w:rPr>
  </w:style>
  <w:style w:type="paragraph" w:styleId="Subtitle">
    <w:name w:val="Subtitle"/>
    <w:basedOn w:val="Normal"/>
    <w:next w:val="Normal"/>
    <w:link w:val="SubtitleChar"/>
    <w:uiPriority w:val="11"/>
    <w:rsid w:val="00DD04A3"/>
    <w:pPr>
      <w:numPr>
        <w:ilvl w:val="1"/>
      </w:numPr>
    </w:pPr>
    <w:rPr>
      <w:rFonts w:asciiTheme="majorHAnsi" w:eastAsiaTheme="majorEastAsia" w:hAnsiTheme="majorHAnsi" w:cstheme="majorBidi"/>
      <w:i/>
      <w:iCs/>
      <w:color w:val="4F81BD" w:themeColor="accent1"/>
      <w:spacing w:val="15"/>
      <w:szCs w:val="24"/>
    </w:rPr>
  </w:style>
  <w:style w:type="character" w:customStyle="1" w:styleId="SubtitleChar">
    <w:name w:val="Subtitle Char"/>
    <w:basedOn w:val="DefaultParagraphFont"/>
    <w:link w:val="Subtitle"/>
    <w:uiPriority w:val="11"/>
    <w:rsid w:val="00DD04A3"/>
    <w:rPr>
      <w:rFonts w:asciiTheme="majorHAnsi" w:eastAsiaTheme="majorEastAsia" w:hAnsiTheme="majorHAnsi" w:cstheme="majorBidi"/>
      <w:i/>
      <w:iCs/>
      <w:color w:val="4F81BD" w:themeColor="accent1"/>
      <w:spacing w:val="15"/>
      <w:sz w:val="24"/>
      <w:szCs w:val="24"/>
    </w:rPr>
  </w:style>
  <w:style w:type="paragraph" w:styleId="Title">
    <w:name w:val="Title"/>
    <w:basedOn w:val="Normal"/>
    <w:next w:val="Normal"/>
    <w:link w:val="TitleChar"/>
    <w:uiPriority w:val="10"/>
    <w:rsid w:val="00DD04A3"/>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DD04A3"/>
    <w:rPr>
      <w:rFonts w:asciiTheme="majorHAnsi" w:eastAsiaTheme="majorEastAsia" w:hAnsiTheme="majorHAnsi" w:cstheme="majorBidi"/>
      <w:color w:val="17365D" w:themeColor="text2" w:themeShade="BF"/>
      <w:spacing w:val="5"/>
      <w:kern w:val="28"/>
      <w:sz w:val="52"/>
      <w:szCs w:val="52"/>
    </w:rPr>
  </w:style>
  <w:style w:type="character" w:styleId="SubtleEmphasis">
    <w:name w:val="Subtle Emphasis"/>
    <w:basedOn w:val="DefaultParagraphFont"/>
    <w:uiPriority w:val="19"/>
    <w:rsid w:val="00DD04A3"/>
    <w:rPr>
      <w:i/>
      <w:iCs/>
      <w:color w:val="808080" w:themeColor="text1" w:themeTint="7F"/>
    </w:rPr>
  </w:style>
  <w:style w:type="character" w:styleId="Emphasis">
    <w:name w:val="Emphasis"/>
    <w:basedOn w:val="DefaultParagraphFont"/>
    <w:uiPriority w:val="20"/>
    <w:rsid w:val="00DD04A3"/>
    <w:rPr>
      <w:i/>
      <w:iCs/>
    </w:rPr>
  </w:style>
  <w:style w:type="paragraph" w:styleId="ListParagraph">
    <w:name w:val="List Paragraph"/>
    <w:basedOn w:val="Normal"/>
    <w:uiPriority w:val="99"/>
    <w:qFormat/>
    <w:rsid w:val="00F17224"/>
    <w:pPr>
      <w:numPr>
        <w:numId w:val="24"/>
      </w:numPr>
      <w:contextualSpacing/>
    </w:pPr>
    <w:rPr>
      <w:rFonts w:eastAsiaTheme="minorHAnsi" w:cstheme="minorBidi"/>
      <w:szCs w:val="24"/>
    </w:rPr>
  </w:style>
  <w:style w:type="paragraph" w:styleId="Quote">
    <w:name w:val="Quote"/>
    <w:basedOn w:val="Normal"/>
    <w:next w:val="Normal"/>
    <w:link w:val="QuoteChar"/>
    <w:uiPriority w:val="29"/>
    <w:qFormat/>
    <w:rsid w:val="00184C6A"/>
    <w:rPr>
      <w:i/>
      <w:iCs/>
      <w:color w:val="000000" w:themeColor="text1"/>
    </w:rPr>
  </w:style>
  <w:style w:type="character" w:customStyle="1" w:styleId="QuoteChar">
    <w:name w:val="Quote Char"/>
    <w:basedOn w:val="DefaultParagraphFont"/>
    <w:link w:val="Quote"/>
    <w:uiPriority w:val="29"/>
    <w:rsid w:val="00184C6A"/>
    <w:rPr>
      <w:rFonts w:ascii="Arial" w:hAnsi="Arial"/>
      <w:i/>
      <w:iCs/>
      <w:color w:val="000000" w:themeColor="text1"/>
      <w:sz w:val="22"/>
    </w:rPr>
  </w:style>
  <w:style w:type="character" w:customStyle="1" w:styleId="FooterChar">
    <w:name w:val="Footer Char"/>
    <w:basedOn w:val="DefaultParagraphFont"/>
    <w:link w:val="Footer"/>
    <w:rsid w:val="00CA47D3"/>
    <w:rPr>
      <w:rFonts w:ascii="Arial" w:hAnsi="Arial"/>
      <w:sz w:val="22"/>
    </w:rPr>
  </w:style>
  <w:style w:type="table" w:styleId="TableGrid">
    <w:name w:val="Table Grid"/>
    <w:basedOn w:val="TableNormal"/>
    <w:uiPriority w:val="59"/>
    <w:rsid w:val="00CA47D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uiPriority w:val="99"/>
    <w:semiHidden/>
    <w:unhideWhenUsed/>
    <w:rsid w:val="00CA47D3"/>
  </w:style>
  <w:style w:type="paragraph" w:styleId="CommentText">
    <w:name w:val="annotation text"/>
    <w:basedOn w:val="Normal"/>
    <w:link w:val="CommentTextChar"/>
    <w:uiPriority w:val="99"/>
    <w:semiHidden/>
    <w:unhideWhenUsed/>
    <w:rsid w:val="00FF0BE7"/>
    <w:rPr>
      <w:sz w:val="24"/>
      <w:szCs w:val="24"/>
    </w:rPr>
  </w:style>
  <w:style w:type="character" w:customStyle="1" w:styleId="CommentTextChar">
    <w:name w:val="Comment Text Char"/>
    <w:basedOn w:val="DefaultParagraphFont"/>
    <w:link w:val="CommentText"/>
    <w:uiPriority w:val="99"/>
    <w:semiHidden/>
    <w:rsid w:val="00FF0BE7"/>
    <w:rPr>
      <w:rFonts w:ascii="Arial" w:hAnsi="Arial"/>
      <w:sz w:val="24"/>
      <w:szCs w:val="24"/>
    </w:rPr>
  </w:style>
  <w:style w:type="character" w:styleId="CommentReference">
    <w:name w:val="annotation reference"/>
    <w:basedOn w:val="DefaultParagraphFont"/>
    <w:uiPriority w:val="99"/>
    <w:semiHidden/>
    <w:unhideWhenUsed/>
    <w:rsid w:val="00FF0BE7"/>
    <w:rPr>
      <w:sz w:val="16"/>
      <w:szCs w:val="16"/>
    </w:rPr>
  </w:style>
  <w:style w:type="paragraph" w:styleId="BalloonText">
    <w:name w:val="Balloon Text"/>
    <w:basedOn w:val="Normal"/>
    <w:link w:val="BalloonTextChar"/>
    <w:uiPriority w:val="99"/>
    <w:semiHidden/>
    <w:unhideWhenUsed/>
    <w:rsid w:val="00FF0BE7"/>
    <w:pPr>
      <w:spacing w:after="0"/>
    </w:pPr>
    <w:rPr>
      <w:rFonts w:ascii="Times New Roman" w:hAnsi="Times New Roman"/>
      <w:sz w:val="18"/>
      <w:szCs w:val="18"/>
    </w:rPr>
  </w:style>
  <w:style w:type="character" w:customStyle="1" w:styleId="BalloonTextChar">
    <w:name w:val="Balloon Text Char"/>
    <w:basedOn w:val="DefaultParagraphFont"/>
    <w:link w:val="BalloonText"/>
    <w:uiPriority w:val="99"/>
    <w:semiHidden/>
    <w:rsid w:val="00FF0BE7"/>
    <w:rPr>
      <w:rFonts w:ascii="Times New Roman" w:hAnsi="Times New Roman"/>
      <w:sz w:val="18"/>
      <w:szCs w:val="18"/>
    </w:rPr>
  </w:style>
  <w:style w:type="paragraph" w:styleId="Caption">
    <w:name w:val="caption"/>
    <w:basedOn w:val="Normal"/>
    <w:next w:val="Normal"/>
    <w:uiPriority w:val="35"/>
    <w:unhideWhenUsed/>
    <w:qFormat/>
    <w:rsid w:val="002861A3"/>
    <w:pPr>
      <w:spacing w:after="200"/>
    </w:pPr>
    <w:rPr>
      <w:i/>
      <w:iCs/>
      <w:color w:val="1F497D"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hyperlink" Target="http://time.com/4049403/alexander-fleming-history/" TargetMode="External"/><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yperlink" Target="https://www.khanacademy.org/partner-content/mit-k12/chem-and-bio/v/bread-mold-kills-bacteria" TargetMode="External"/><Relationship Id="rId17" Type="http://schemas.openxmlformats.org/officeDocument/2006/relationships/footer" Target="footer2.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npr.org/sections/thesalt/2017/04/21/523647669/is-it-safe-to-eat-moldy-bread" TargetMode="External"/><Relationship Id="rId5" Type="http://schemas.openxmlformats.org/officeDocument/2006/relationships/footnotes" Target="footnotes.xml"/><Relationship Id="rId15" Type="http://schemas.openxmlformats.org/officeDocument/2006/relationships/hyperlink" Target="https://www.smithsonianmag.com/innovation/could-mold-power-batteries-future-180958527/" TargetMode="External"/><Relationship Id="rId10" Type="http://schemas.openxmlformats.org/officeDocument/2006/relationships/image" Target="media/image4.jp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jpg"/><Relationship Id="rId14" Type="http://schemas.openxmlformats.org/officeDocument/2006/relationships/hyperlink" Target="https://www.sciencedaily.com/releases/2016/03/160317145852.htm" TargetMode="External"/></Relationships>
</file>

<file path=word/_rels/footer2.xml.rels><?xml version="1.0" encoding="UTF-8" standalone="yes"?>
<Relationships xmlns="http://schemas.openxmlformats.org/package/2006/relationships"><Relationship Id="rId1" Type="http://schemas.openxmlformats.org/officeDocument/2006/relationships/image" Target="media/image5.png"/></Relationships>
</file>

<file path=word/_rels/settings.xml.rels><?xml version="1.0" encoding="UTF-8" standalone="yes"?>
<Relationships xmlns="http://schemas.openxmlformats.org/package/2006/relationships"><Relationship Id="rId1" Type="http://schemas.openxmlformats.org/officeDocument/2006/relationships/attachedTemplate" Target="file:////Users/andya/Dropbox%20(CarbonTIME)/1%20CTIME2%20Network%20Leaders/1.6%20Templates/CTIME_Template_w_Logo_Dated.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CTIME_Template_w_Logo_Dated.dotx</Template>
  <TotalTime>56</TotalTime>
  <Pages>3</Pages>
  <Words>797</Words>
  <Characters>4545</Characters>
  <Application>Microsoft Office Word</Application>
  <DocSecurity>0</DocSecurity>
  <Lines>37</Lines>
  <Paragraphs>10</Paragraphs>
  <ScaleCrop>false</ScaleCrop>
  <HeadingPairs>
    <vt:vector size="2" baseType="variant">
      <vt:variant>
        <vt:lpstr>Title</vt:lpstr>
      </vt:variant>
      <vt:variant>
        <vt:i4>1</vt:i4>
      </vt:variant>
    </vt:vector>
  </HeadingPairs>
  <TitlesOfParts>
    <vt:vector size="1" baseType="lpstr">
      <vt:lpstr>TE 401 Lesson Plans:  Fall, 1997</vt:lpstr>
    </vt:vector>
  </TitlesOfParts>
  <Company>MSU</Company>
  <LinksUpToDate>false</LinksUpToDate>
  <CharactersWithSpaces>5332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 401 Lesson Plans:  Fall, 1997</dc:title>
  <dc:subject/>
  <dc:creator>Andy Anderson</dc:creator>
  <cp:keywords/>
  <cp:lastModifiedBy>Edwards, Kirsten</cp:lastModifiedBy>
  <cp:revision>13</cp:revision>
  <cp:lastPrinted>2017-07-10T19:50:00Z</cp:lastPrinted>
  <dcterms:created xsi:type="dcterms:W3CDTF">2017-10-30T13:44:00Z</dcterms:created>
  <dcterms:modified xsi:type="dcterms:W3CDTF">2019-11-10T22:11:00Z</dcterms:modified>
</cp:coreProperties>
</file>